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3F84" w14:textId="28206927" w:rsidR="008B6537" w:rsidRDefault="008B6537"/>
    <w:p w14:paraId="7A21DD17" w14:textId="77777777" w:rsidR="00F43626" w:rsidRPr="007F55FA" w:rsidRDefault="00F43626" w:rsidP="00F43626">
      <w:pPr>
        <w:rPr>
          <w:lang w:bidi="en-US"/>
        </w:rPr>
      </w:pPr>
      <w:r w:rsidRPr="007F55FA">
        <w:rPr>
          <w:i/>
          <w:iCs/>
          <w:lang w:bidi="en-US"/>
        </w:rPr>
        <w:t xml:space="preserve">Ken Blair (Voiceover): </w:t>
      </w:r>
      <w:r w:rsidRPr="007F55FA">
        <w:rPr>
          <w:lang w:bidi="en-US"/>
        </w:rPr>
        <w:t xml:space="preserve">Everybody, welcome to the Federal Proposal Podcast. </w:t>
      </w:r>
    </w:p>
    <w:p w14:paraId="7E6EC253" w14:textId="13DC3A3F" w:rsidR="00F43626" w:rsidRDefault="00F43626" w:rsidP="00F43626">
      <w:pPr>
        <w:rPr>
          <w:lang w:bidi="en-US"/>
        </w:rPr>
      </w:pPr>
      <w:r w:rsidRPr="007F55FA">
        <w:rPr>
          <w:i/>
          <w:iCs/>
          <w:lang w:bidi="en-US"/>
        </w:rPr>
        <w:t>Ken Blair:</w:t>
      </w:r>
      <w:r w:rsidR="00D21778">
        <w:rPr>
          <w:i/>
          <w:iCs/>
          <w:lang w:bidi="en-US"/>
        </w:rPr>
        <w:t xml:space="preserve"> </w:t>
      </w:r>
      <w:r w:rsidR="00E964AB">
        <w:rPr>
          <w:lang w:bidi="en-US"/>
        </w:rPr>
        <w:t xml:space="preserve">Good </w:t>
      </w:r>
      <w:r w:rsidR="00081546">
        <w:rPr>
          <w:lang w:bidi="en-US"/>
        </w:rPr>
        <w:t>morning,</w:t>
      </w:r>
      <w:r w:rsidR="00E964AB">
        <w:rPr>
          <w:lang w:bidi="en-US"/>
        </w:rPr>
        <w:t xml:space="preserve"> all. Before we get into the discussion of our opportunit</w:t>
      </w:r>
      <w:r w:rsidR="00081546">
        <w:rPr>
          <w:lang w:bidi="en-US"/>
        </w:rPr>
        <w:t>y</w:t>
      </w:r>
      <w:r w:rsidR="00E964AB">
        <w:rPr>
          <w:lang w:bidi="en-US"/>
        </w:rPr>
        <w:t>. I like to take a moment to express my thoughts and prayers for the folks being affected by Hurricane Ian. This one is personal for me as I have four kids that live in the Tampa area. Prayers would be appreciated.</w:t>
      </w:r>
    </w:p>
    <w:p w14:paraId="6ECE5357" w14:textId="451DCFDE" w:rsidR="00E964AB" w:rsidRDefault="00E964AB" w:rsidP="00081546">
      <w:pPr>
        <w:rPr>
          <w:lang w:bidi="en-US"/>
        </w:rPr>
      </w:pPr>
      <w:r>
        <w:rPr>
          <w:lang w:bidi="en-US"/>
        </w:rPr>
        <w:t xml:space="preserve">On to business…This week we are going to dive into more detail for </w:t>
      </w:r>
      <w:r w:rsidR="00081546">
        <w:rPr>
          <w:lang w:bidi="en-US"/>
        </w:rPr>
        <w:t xml:space="preserve">the </w:t>
      </w:r>
      <w:r w:rsidR="00081546">
        <w:rPr>
          <w:lang w:bidi="en-US"/>
        </w:rPr>
        <w:t>“</w:t>
      </w:r>
      <w:proofErr w:type="spellStart"/>
      <w:r w:rsidR="00081546">
        <w:rPr>
          <w:lang w:bidi="en-US"/>
        </w:rPr>
        <w:t>ProTech</w:t>
      </w:r>
      <w:proofErr w:type="spellEnd"/>
      <w:r w:rsidR="00081546">
        <w:rPr>
          <w:lang w:bidi="en-US"/>
        </w:rPr>
        <w:t xml:space="preserve"> 2.0”</w:t>
      </w:r>
      <w:r w:rsidR="00081546">
        <w:rPr>
          <w:lang w:bidi="en-US"/>
        </w:rPr>
        <w:t xml:space="preserve"> </w:t>
      </w:r>
      <w:r w:rsidR="00287973">
        <w:rPr>
          <w:lang w:bidi="en-US"/>
        </w:rPr>
        <w:t>collection of</w:t>
      </w:r>
      <w:r w:rsidR="00081546">
        <w:rPr>
          <w:lang w:bidi="en-US"/>
        </w:rPr>
        <w:t xml:space="preserve"> </w:t>
      </w:r>
      <w:r w:rsidR="00081546">
        <w:rPr>
          <w:lang w:bidi="en-US"/>
        </w:rPr>
        <w:t>opportunit</w:t>
      </w:r>
      <w:r w:rsidR="00287973">
        <w:rPr>
          <w:lang w:bidi="en-US"/>
        </w:rPr>
        <w:t>ies</w:t>
      </w:r>
      <w:r w:rsidR="00081546">
        <w:rPr>
          <w:lang w:bidi="en-US"/>
        </w:rPr>
        <w:t xml:space="preserve"> </w:t>
      </w:r>
      <w:r>
        <w:rPr>
          <w:lang w:bidi="en-US"/>
        </w:rPr>
        <w:t xml:space="preserve">we </w:t>
      </w:r>
      <w:r w:rsidR="00287973">
        <w:rPr>
          <w:lang w:bidi="en-US"/>
        </w:rPr>
        <w:t>briefly discussed</w:t>
      </w:r>
      <w:r>
        <w:rPr>
          <w:lang w:bidi="en-US"/>
        </w:rPr>
        <w:t xml:space="preserve"> a couple of weeks ago. </w:t>
      </w:r>
    </w:p>
    <w:p w14:paraId="0FF6EDF0" w14:textId="77777777" w:rsidR="00826819" w:rsidRDefault="00826819" w:rsidP="00F43626"/>
    <w:p w14:paraId="5DFD4186" w14:textId="1EA5DB71" w:rsidR="00826819" w:rsidRDefault="00735C39" w:rsidP="00735C39">
      <w:r>
        <w:t>“</w:t>
      </w:r>
      <w:proofErr w:type="spellStart"/>
      <w:r>
        <w:t>ProTech</w:t>
      </w:r>
      <w:proofErr w:type="spellEnd"/>
      <w:r>
        <w:t xml:space="preserve"> 2.0”</w:t>
      </w:r>
      <w:r>
        <w:t xml:space="preserve"> </w:t>
      </w:r>
      <w:r w:rsidR="00534FEE">
        <w:t>Multiple</w:t>
      </w:r>
      <w:r>
        <w:t xml:space="preserve"> Domain</w:t>
      </w:r>
      <w:r w:rsidR="00534FEE">
        <w:t>s</w:t>
      </w:r>
    </w:p>
    <w:p w14:paraId="407D70AA" w14:textId="42D39851" w:rsidR="001B4F72" w:rsidRDefault="00534FEE" w:rsidP="00826819">
      <w:pPr>
        <w:ind w:left="720"/>
      </w:pPr>
      <w:r>
        <w:t xml:space="preserve">There have been a few perturbations in scheduling since we originally reviewed this set of opportunities. </w:t>
      </w:r>
      <w:proofErr w:type="gramStart"/>
      <w:r>
        <w:t>So</w:t>
      </w:r>
      <w:proofErr w:type="gramEnd"/>
      <w:r>
        <w:t xml:space="preserve"> we’re going to take a look at the portfolio of opportunities represented by the PROTECH 2.) label. </w:t>
      </w:r>
      <w:r w:rsidR="001B4F72">
        <w:t xml:space="preserve">NOAA’s </w:t>
      </w:r>
      <w:r w:rsidR="001B4F72" w:rsidRPr="001B4F72">
        <w:t>Professional, Scientific, and Technical Services Program (</w:t>
      </w:r>
      <w:proofErr w:type="spellStart"/>
      <w:r w:rsidR="001B4F72" w:rsidRPr="001B4F72">
        <w:t>ProTech</w:t>
      </w:r>
      <w:proofErr w:type="spellEnd"/>
      <w:r w:rsidR="001B4F72" w:rsidRPr="001B4F72">
        <w:t>)</w:t>
      </w:r>
      <w:r w:rsidR="001B4F72">
        <w:t xml:space="preserve"> is an umbrella program encompassing four separate domains of support using </w:t>
      </w:r>
      <w:r w:rsidR="001B4F72" w:rsidRPr="001B4F72">
        <w:t xml:space="preserve">IDIQ multiple award contracts </w:t>
      </w:r>
      <w:r w:rsidR="001B4F72">
        <w:t xml:space="preserve">The </w:t>
      </w:r>
      <w:r w:rsidR="001B4F72" w:rsidRPr="001B4F72">
        <w:t xml:space="preserve">four </w:t>
      </w:r>
      <w:r w:rsidR="001B4F72">
        <w:t>d</w:t>
      </w:r>
      <w:r w:rsidR="001B4F72" w:rsidRPr="001B4F72">
        <w:t>omains that align with NOAA's main missions</w:t>
      </w:r>
      <w:r w:rsidR="001B4F72">
        <w:t xml:space="preserve"> are</w:t>
      </w:r>
      <w:r w:rsidR="001B4F72" w:rsidRPr="001B4F72">
        <w:t>: Satellite, Fisheries, Weather, and Oceans.</w:t>
      </w:r>
      <w:r w:rsidR="001B4F72">
        <w:t xml:space="preserve"> An interesting aspect of the program is that the resulting contracts will be mandatory use by NOAA.</w:t>
      </w:r>
    </w:p>
    <w:p w14:paraId="734D3BC1" w14:textId="37247D4E" w:rsidR="001B4F72" w:rsidRDefault="00534FEE" w:rsidP="00826819">
      <w:pPr>
        <w:ind w:left="720"/>
      </w:pPr>
      <w:r>
        <w:t xml:space="preserve">This effort is a follow on to the PROTECH 10 effort where the first contracts were awarded </w:t>
      </w:r>
      <w:r w:rsidR="007B7680">
        <w:t xml:space="preserve">2018 and </w:t>
      </w:r>
      <w:r w:rsidR="0020521A">
        <w:t xml:space="preserve">2019 with a 5-year period of performance. A total of 63 </w:t>
      </w:r>
      <w:r w:rsidR="00C75900">
        <w:t>contracts</w:t>
      </w:r>
      <w:r w:rsidR="0020521A">
        <w:t xml:space="preserve"> were awarded </w:t>
      </w:r>
      <w:r w:rsidR="007B7680">
        <w:t>under</w:t>
      </w:r>
      <w:r w:rsidR="0020521A">
        <w:t xml:space="preserve"> the Oceans, Weather, and Fisheries domains. I’m still digging to see how many were awarded for the Satellite </w:t>
      </w:r>
      <w:r w:rsidR="00C75900">
        <w:t>domain,</w:t>
      </w:r>
      <w:r w:rsidR="0020521A">
        <w:t xml:space="preserve"> and I’ll provide an update when I find the data.</w:t>
      </w:r>
    </w:p>
    <w:p w14:paraId="487902C9" w14:textId="2C6F6C99" w:rsidR="0020521A" w:rsidRDefault="0020521A" w:rsidP="00826819">
      <w:pPr>
        <w:ind w:left="720"/>
      </w:pPr>
      <w:r>
        <w:t xml:space="preserve">The current timeline for the domains </w:t>
      </w:r>
      <w:proofErr w:type="gramStart"/>
      <w:r>
        <w:t>are</w:t>
      </w:r>
      <w:proofErr w:type="gramEnd"/>
      <w:r>
        <w:t xml:space="preserve"> as follows:</w:t>
      </w:r>
    </w:p>
    <w:p w14:paraId="49A5E932" w14:textId="2C58B6E5" w:rsidR="0020521A" w:rsidRDefault="0020521A" w:rsidP="0020521A">
      <w:pPr>
        <w:pStyle w:val="ListParagraph"/>
        <w:numPr>
          <w:ilvl w:val="0"/>
          <w:numId w:val="1"/>
        </w:numPr>
      </w:pPr>
      <w:r>
        <w:t>RFPs for both the Oceans and Fisheries domains have been indicated as possibly dropping as early as October of this year.</w:t>
      </w:r>
      <w:r w:rsidR="000D014E">
        <w:t xml:space="preserve"> I’m skeptical that this will happen although it’s possible that Fisheries could drop in the late November timeframe. The Fisheries domain was last awarded in 2018 and those contracts are expiring in September </w:t>
      </w:r>
      <w:r w:rsidR="00C75900">
        <w:t>o</w:t>
      </w:r>
      <w:r w:rsidR="000D014E">
        <w:t xml:space="preserve">f next year. The </w:t>
      </w:r>
      <w:r w:rsidR="00C75900">
        <w:t>Oceans</w:t>
      </w:r>
      <w:r w:rsidR="000D014E">
        <w:t xml:space="preserve"> domain was awarded in 2019 and those contracts don’t </w:t>
      </w:r>
      <w:r w:rsidR="00C75900">
        <w:t>expire</w:t>
      </w:r>
      <w:r w:rsidR="000D014E">
        <w:t xml:space="preserve"> until the beginning of calendar year 24. I believe the most likely scenario for RFP release is November </w:t>
      </w:r>
      <w:proofErr w:type="spellStart"/>
      <w:r w:rsidR="000D014E">
        <w:t>os</w:t>
      </w:r>
      <w:proofErr w:type="spellEnd"/>
      <w:r w:rsidR="000D014E">
        <w:t xml:space="preserve"> this year for the Fisheries domain and very early next year for the Oceans domain.</w:t>
      </w:r>
    </w:p>
    <w:p w14:paraId="16A4B9DD" w14:textId="5A49C287" w:rsidR="000D014E" w:rsidRDefault="000D014E" w:rsidP="0020521A">
      <w:pPr>
        <w:pStyle w:val="ListParagraph"/>
        <w:numPr>
          <w:ilvl w:val="0"/>
          <w:numId w:val="1"/>
        </w:numPr>
      </w:pPr>
      <w:r>
        <w:t>The RFP for the Weather domain is most likely for early 2024 since the current contracts for that domain expire in early calendar year 2025.</w:t>
      </w:r>
    </w:p>
    <w:p w14:paraId="5AB896D3" w14:textId="3F042997" w:rsidR="000B4F8F" w:rsidRDefault="000B4F8F" w:rsidP="0020521A">
      <w:pPr>
        <w:pStyle w:val="ListParagraph"/>
        <w:numPr>
          <w:ilvl w:val="0"/>
          <w:numId w:val="1"/>
        </w:numPr>
      </w:pPr>
      <w:r>
        <w:t>The Satellit</w:t>
      </w:r>
      <w:r w:rsidR="002273F6">
        <w:t>e domain has dropped off the radar at this point so I wouldn’t expect to see anything from it until sometime in late 2023 at the earliest.</w:t>
      </w:r>
    </w:p>
    <w:p w14:paraId="79E71B77" w14:textId="37366D1E" w:rsidR="000B4F8F" w:rsidRDefault="000B4F8F" w:rsidP="002273F6">
      <w:pPr>
        <w:ind w:left="720"/>
      </w:pPr>
      <w:r>
        <w:t xml:space="preserve">Each domain will have its own NAICS; </w:t>
      </w:r>
      <w:r w:rsidR="002273F6">
        <w:t>f</w:t>
      </w:r>
      <w:r>
        <w:t xml:space="preserve">or the Oceans domain it will be </w:t>
      </w:r>
      <w:r>
        <w:t>541620</w:t>
      </w:r>
      <w:r>
        <w:t xml:space="preserve">, </w:t>
      </w:r>
      <w:r>
        <w:t>Environmental Consulting Services</w:t>
      </w:r>
      <w:r>
        <w:t xml:space="preserve"> with a </w:t>
      </w:r>
      <w:r>
        <w:t>Size Standard</w:t>
      </w:r>
      <w:r>
        <w:t xml:space="preserve"> of</w:t>
      </w:r>
      <w:r>
        <w:t xml:space="preserve"> $16.5 million annual receipts</w:t>
      </w:r>
      <w:r>
        <w:t xml:space="preserve">; for Fisheries the NAICS will be </w:t>
      </w:r>
      <w:r>
        <w:t>541990</w:t>
      </w:r>
      <w:r>
        <w:t xml:space="preserve">, </w:t>
      </w:r>
      <w:r>
        <w:t>All Other Professional, Scientific, and Technical Services</w:t>
      </w:r>
      <w:r>
        <w:t xml:space="preserve"> with a size standard of $</w:t>
      </w:r>
      <w:r>
        <w:t xml:space="preserve">17.0 million </w:t>
      </w:r>
      <w:r>
        <w:t xml:space="preserve">in </w:t>
      </w:r>
      <w:r>
        <w:t>annual receipts</w:t>
      </w:r>
      <w:r w:rsidR="002273F6">
        <w:t xml:space="preserve">. Finally, for the Weather </w:t>
      </w:r>
      <w:r w:rsidR="002273F6">
        <w:lastRenderedPageBreak/>
        <w:t xml:space="preserve">domain, the NAICS will be </w:t>
      </w:r>
      <w:r w:rsidR="002273F6">
        <w:t>541330</w:t>
      </w:r>
      <w:r w:rsidR="002273F6">
        <w:t xml:space="preserve">, </w:t>
      </w:r>
      <w:r w:rsidR="002273F6">
        <w:t>Engineering Services</w:t>
      </w:r>
      <w:r w:rsidR="002273F6">
        <w:t xml:space="preserve"> with a </w:t>
      </w:r>
      <w:r w:rsidR="002273F6">
        <w:t>Size Standard</w:t>
      </w:r>
      <w:r w:rsidR="002273F6">
        <w:t xml:space="preserve"> of </w:t>
      </w:r>
      <w:r w:rsidR="002273F6">
        <w:t>$22.5 million annual receipts</w:t>
      </w:r>
      <w:r w:rsidR="002273F6">
        <w:t>.</w:t>
      </w:r>
    </w:p>
    <w:p w14:paraId="3E04F39C" w14:textId="5A8BB25F" w:rsidR="002273F6" w:rsidRDefault="002273F6" w:rsidP="002273F6">
      <w:pPr>
        <w:ind w:left="720"/>
      </w:pPr>
      <w:r>
        <w:t xml:space="preserve">As previously mentioned, all of the resulting contracts will be </w:t>
      </w:r>
      <w:proofErr w:type="gramStart"/>
      <w:r>
        <w:t>IDIQs</w:t>
      </w:r>
      <w:proofErr w:type="gramEnd"/>
      <w:r>
        <w:t xml:space="preserve"> and the anticipated ceilings are in the $8 Billion range per domain.</w:t>
      </w:r>
      <w:r w:rsidR="00895C1B">
        <w:t xml:space="preserve"> T</w:t>
      </w:r>
      <w:r w:rsidR="00895C1B" w:rsidRPr="00895C1B">
        <w:t xml:space="preserve">ask orders </w:t>
      </w:r>
      <w:r w:rsidR="00895C1B">
        <w:t xml:space="preserve">may be issued </w:t>
      </w:r>
      <w:r w:rsidR="00895C1B" w:rsidRPr="00895C1B">
        <w:t xml:space="preserve">on a Firm Fixed Price (FFP), Cost Reimbursement, </w:t>
      </w:r>
      <w:proofErr w:type="gramStart"/>
      <w:r w:rsidR="00895C1B" w:rsidRPr="00895C1B">
        <w:t>Time</w:t>
      </w:r>
      <w:proofErr w:type="gramEnd"/>
      <w:r w:rsidR="00895C1B" w:rsidRPr="00895C1B">
        <w:t xml:space="preserve"> and Materials (T&amp;M), Labor Hour (LH), or hybrid basis.</w:t>
      </w:r>
    </w:p>
    <w:p w14:paraId="321CF0F0" w14:textId="77777777" w:rsidR="00895C1B" w:rsidRDefault="00895C1B" w:rsidP="00895C1B">
      <w:pPr>
        <w:ind w:left="720"/>
      </w:pPr>
      <w:r>
        <w:t xml:space="preserve">The overall objectives of the </w:t>
      </w:r>
      <w:proofErr w:type="spellStart"/>
      <w:r>
        <w:t>ProTech</w:t>
      </w:r>
      <w:proofErr w:type="spellEnd"/>
      <w:r>
        <w:t xml:space="preserve"> program are to:</w:t>
      </w:r>
    </w:p>
    <w:p w14:paraId="00BDFAF6" w14:textId="6A24598A" w:rsidR="00895C1B" w:rsidRDefault="00895C1B" w:rsidP="00895C1B">
      <w:pPr>
        <w:pStyle w:val="ListParagraph"/>
        <w:numPr>
          <w:ilvl w:val="0"/>
          <w:numId w:val="2"/>
        </w:numPr>
      </w:pPr>
      <w:r>
        <w:t>Obtain high-quality professional and technical services</w:t>
      </w:r>
    </w:p>
    <w:p w14:paraId="13515A28" w14:textId="36B19A28" w:rsidR="00895C1B" w:rsidRDefault="00895C1B" w:rsidP="00895C1B">
      <w:pPr>
        <w:pStyle w:val="ListParagraph"/>
        <w:numPr>
          <w:ilvl w:val="0"/>
          <w:numId w:val="2"/>
        </w:numPr>
      </w:pPr>
      <w:r>
        <w:t>Develop an industrial base of partners</w:t>
      </w:r>
    </w:p>
    <w:p w14:paraId="32FC5925" w14:textId="3E788745" w:rsidR="00895C1B" w:rsidRDefault="00895C1B" w:rsidP="00895C1B">
      <w:pPr>
        <w:pStyle w:val="ListParagraph"/>
        <w:numPr>
          <w:ilvl w:val="0"/>
          <w:numId w:val="2"/>
        </w:numPr>
      </w:pPr>
      <w:r>
        <w:t>Develop and maintain performance-based contracts</w:t>
      </w:r>
    </w:p>
    <w:p w14:paraId="3C46D3FC" w14:textId="7DB8745B" w:rsidR="00895C1B" w:rsidRDefault="00895C1B" w:rsidP="00895C1B">
      <w:pPr>
        <w:pStyle w:val="ListParagraph"/>
        <w:numPr>
          <w:ilvl w:val="0"/>
          <w:numId w:val="2"/>
        </w:numPr>
      </w:pPr>
      <w:r>
        <w:t>Contribute to the NOAA mission</w:t>
      </w:r>
    </w:p>
    <w:p w14:paraId="712A3CBA" w14:textId="30417CDF" w:rsidR="0022663E" w:rsidRDefault="0022663E" w:rsidP="000B4F8F">
      <w:pPr>
        <w:ind w:left="720"/>
      </w:pPr>
      <w:r>
        <w:t>Each of the domain level contracts provide support to different portions of the NOAA organization. The Ocean</w:t>
      </w:r>
      <w:r w:rsidR="00C75900">
        <w:t>s</w:t>
      </w:r>
      <w:r>
        <w:t xml:space="preserve"> domain support</w:t>
      </w:r>
      <w:r w:rsidR="00C75900">
        <w:t>s</w:t>
      </w:r>
      <w:r>
        <w:t xml:space="preserve"> the National Oceans Service, while the Fisheries domain supports the National Marine Fisheries Service. Finally, the Weather domain provides varied support to the National Weather Service.</w:t>
      </w:r>
    </w:p>
    <w:p w14:paraId="7F337A50" w14:textId="77777777" w:rsidR="00416907" w:rsidRDefault="0022663E" w:rsidP="000B4F8F">
      <w:pPr>
        <w:ind w:left="720"/>
      </w:pPr>
      <w:r>
        <w:t xml:space="preserve">I’ve provided links for further information for </w:t>
      </w:r>
      <w:proofErr w:type="gramStart"/>
      <w:r w:rsidR="00416907">
        <w:t>all of</w:t>
      </w:r>
      <w:proofErr w:type="gramEnd"/>
      <w:r w:rsidR="00416907">
        <w:t xml:space="preserve"> the domains in the transcript for this episode.</w:t>
      </w:r>
    </w:p>
    <w:p w14:paraId="64E8E6FC" w14:textId="463520AE" w:rsidR="0022663E" w:rsidRDefault="0022663E" w:rsidP="000B4F8F">
      <w:pPr>
        <w:ind w:left="720"/>
      </w:pPr>
      <w:r>
        <w:t xml:space="preserve">That’s it for this episode. As always suggestions or requests for </w:t>
      </w:r>
      <w:proofErr w:type="gramStart"/>
      <w:r>
        <w:t>particular topics</w:t>
      </w:r>
      <w:proofErr w:type="gramEnd"/>
      <w:r>
        <w:t xml:space="preserve"> can be sent to me at </w:t>
      </w:r>
      <w:hyperlink r:id="rId7" w:history="1">
        <w:r w:rsidRPr="004207CE">
          <w:rPr>
            <w:rStyle w:val="Hyperlink"/>
          </w:rPr>
          <w:t>ken.blair@fedprops.com</w:t>
        </w:r>
      </w:hyperlink>
      <w:r>
        <w:t>. Again, let’s hope our Floridian neighbors stay safe over the next few days.</w:t>
      </w:r>
    </w:p>
    <w:p w14:paraId="1FD35D75" w14:textId="7394F09E" w:rsidR="0022663E" w:rsidRDefault="0022663E" w:rsidP="000B4F8F">
      <w:pPr>
        <w:ind w:left="720"/>
      </w:pPr>
      <w:r>
        <w:t>Thanks for listening.</w:t>
      </w:r>
    </w:p>
    <w:p w14:paraId="03270317" w14:textId="77777777" w:rsidR="004A47E6" w:rsidRDefault="004A47E6" w:rsidP="004A47E6">
      <w:pPr>
        <w:rPr>
          <w:lang w:bidi="en-US"/>
        </w:rPr>
      </w:pPr>
    </w:p>
    <w:p w14:paraId="53E7380B" w14:textId="626D3E8A" w:rsidR="004A47E6" w:rsidRDefault="004A47E6" w:rsidP="004A47E6">
      <w:pPr>
        <w:rPr>
          <w:lang w:bidi="en-US"/>
        </w:rPr>
      </w:pPr>
      <w:r>
        <w:rPr>
          <w:lang w:bidi="en-US"/>
        </w:rPr>
        <w:t>Resource Links:</w:t>
      </w:r>
    </w:p>
    <w:p w14:paraId="74D1AB88" w14:textId="377FC7ED" w:rsidR="004A47E6" w:rsidRDefault="00416907" w:rsidP="00826819">
      <w:pPr>
        <w:ind w:left="720"/>
      </w:pPr>
      <w:hyperlink r:id="rId8" w:history="1">
        <w:r w:rsidRPr="004207CE">
          <w:rPr>
            <w:rStyle w:val="Hyperlink"/>
          </w:rPr>
          <w:t>https://www.noaa.gov/acquisition-grants/protech/protech-domains/protech-oceans-domain</w:t>
        </w:r>
      </w:hyperlink>
    </w:p>
    <w:p w14:paraId="4D56DDF4" w14:textId="352E3C35" w:rsidR="00416907" w:rsidRDefault="00416907" w:rsidP="00826819">
      <w:pPr>
        <w:ind w:left="720"/>
      </w:pPr>
      <w:hyperlink r:id="rId9" w:history="1">
        <w:r w:rsidRPr="004207CE">
          <w:rPr>
            <w:rStyle w:val="Hyperlink"/>
          </w:rPr>
          <w:t>https://www.noaa.gov/organization/acquisition-grants/protech/protech-domains/protech-fisheries-domain</w:t>
        </w:r>
      </w:hyperlink>
    </w:p>
    <w:p w14:paraId="1E46489B" w14:textId="76FC9E3B" w:rsidR="00416907" w:rsidRDefault="00416907" w:rsidP="00826819">
      <w:pPr>
        <w:ind w:left="720"/>
      </w:pPr>
      <w:hyperlink r:id="rId10" w:history="1">
        <w:r w:rsidRPr="004207CE">
          <w:rPr>
            <w:rStyle w:val="Hyperlink"/>
          </w:rPr>
          <w:t>https://www.noaa.gov/organization/acquisition-grants/protech/protech-domains/protech-weather-domain</w:t>
        </w:r>
      </w:hyperlink>
    </w:p>
    <w:p w14:paraId="53F5F29D" w14:textId="50FAD621" w:rsidR="00416907" w:rsidRDefault="00C75900" w:rsidP="00826819">
      <w:pPr>
        <w:ind w:left="720"/>
      </w:pPr>
      <w:hyperlink r:id="rId11" w:history="1">
        <w:r w:rsidRPr="004207CE">
          <w:rPr>
            <w:rStyle w:val="Hyperlink"/>
          </w:rPr>
          <w:t>https://www.noaa.gov/organization/acquisition-grants/protech/protech-domains/protech-satellite-domain</w:t>
        </w:r>
      </w:hyperlink>
    </w:p>
    <w:p w14:paraId="2303E377" w14:textId="77777777" w:rsidR="00C75900" w:rsidRPr="00D21778" w:rsidRDefault="00C75900" w:rsidP="00826819">
      <w:pPr>
        <w:ind w:left="720"/>
      </w:pPr>
    </w:p>
    <w:sectPr w:rsidR="00C75900" w:rsidRPr="00D21778" w:rsidSect="004A47E6">
      <w:headerReference w:type="even" r:id="rId12"/>
      <w:headerReference w:type="default" r:id="rId13"/>
      <w:footerReference w:type="even" r:id="rId14"/>
      <w:footerReference w:type="default" r:id="rId15"/>
      <w:headerReference w:type="first" r:id="rId16"/>
      <w:footerReference w:type="first" r:id="rId1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D8F5" w14:textId="77777777" w:rsidR="00FB35ED" w:rsidRDefault="00FB35ED" w:rsidP="00F43626">
      <w:pPr>
        <w:spacing w:after="0" w:line="240" w:lineRule="auto"/>
      </w:pPr>
      <w:r>
        <w:separator/>
      </w:r>
    </w:p>
  </w:endnote>
  <w:endnote w:type="continuationSeparator" w:id="0">
    <w:p w14:paraId="2B9B2692" w14:textId="77777777" w:rsidR="00FB35ED" w:rsidRDefault="00FB35ED" w:rsidP="00F4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4643" w14:textId="77777777" w:rsidR="00F43626" w:rsidRDefault="00F43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9F6B" w14:textId="77777777" w:rsidR="00F43626" w:rsidRDefault="00F43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180C" w14:textId="77777777" w:rsidR="00F43626" w:rsidRDefault="00F4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3809" w14:textId="77777777" w:rsidR="00FB35ED" w:rsidRDefault="00FB35ED" w:rsidP="00F43626">
      <w:pPr>
        <w:spacing w:after="0" w:line="240" w:lineRule="auto"/>
      </w:pPr>
      <w:r>
        <w:separator/>
      </w:r>
    </w:p>
  </w:footnote>
  <w:footnote w:type="continuationSeparator" w:id="0">
    <w:p w14:paraId="536397B4" w14:textId="77777777" w:rsidR="00FB35ED" w:rsidRDefault="00FB35ED" w:rsidP="00F4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53EA" w14:textId="77777777" w:rsidR="00F43626" w:rsidRDefault="00F43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7C34" w14:textId="2406B459" w:rsidR="00F43626" w:rsidRPr="00F43626" w:rsidRDefault="00F43626" w:rsidP="000C73C1">
    <w:pPr>
      <w:pStyle w:val="Header"/>
      <w:ind w:left="2610" w:hanging="2610"/>
      <w:rPr>
        <w:rFonts w:ascii="Garamond" w:hAnsi="Garamond"/>
        <w:sz w:val="24"/>
        <w:szCs w:val="24"/>
      </w:rPr>
    </w:pPr>
    <w:r w:rsidRPr="00F43626">
      <w:rPr>
        <w:rFonts w:ascii="Garamond" w:hAnsi="Garamond"/>
        <w:sz w:val="24"/>
        <w:szCs w:val="24"/>
      </w:rPr>
      <w:t>Federal Proposal Podcast – Episode 2</w:t>
    </w:r>
    <w:r w:rsidR="000C73C1">
      <w:rPr>
        <w:rFonts w:ascii="Garamond" w:hAnsi="Garamond"/>
        <w:sz w:val="24"/>
        <w:szCs w:val="24"/>
      </w:rPr>
      <w:t>C</w:t>
    </w:r>
    <w:r>
      <w:rPr>
        <w:rFonts w:ascii="Garamond" w:hAnsi="Garamond"/>
        <w:sz w:val="24"/>
        <w:szCs w:val="24"/>
      </w:rPr>
      <w:t xml:space="preserve">: </w:t>
    </w:r>
    <w:r w:rsidR="000C73C1" w:rsidRPr="000C73C1">
      <w:rPr>
        <w:rFonts w:ascii="Garamond" w:hAnsi="Garamond"/>
        <w:sz w:val="24"/>
        <w:szCs w:val="24"/>
      </w:rPr>
      <w:t>“</w:t>
    </w:r>
    <w:proofErr w:type="spellStart"/>
    <w:r w:rsidR="000C73C1" w:rsidRPr="000C73C1">
      <w:rPr>
        <w:rFonts w:ascii="Garamond" w:hAnsi="Garamond"/>
        <w:sz w:val="24"/>
        <w:szCs w:val="24"/>
      </w:rPr>
      <w:t>ProTech</w:t>
    </w:r>
    <w:proofErr w:type="spellEnd"/>
    <w:r w:rsidR="000C73C1" w:rsidRPr="000C73C1">
      <w:rPr>
        <w:rFonts w:ascii="Garamond" w:hAnsi="Garamond"/>
        <w:sz w:val="24"/>
        <w:szCs w:val="24"/>
      </w:rPr>
      <w:t xml:space="preserve"> 2.0”</w:t>
    </w:r>
    <w:r w:rsidR="000C73C1">
      <w:rPr>
        <w:rFonts w:ascii="Garamond" w:hAnsi="Garamond"/>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95D5" w14:textId="77777777" w:rsidR="00F43626" w:rsidRDefault="00F4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74939"/>
    <w:multiLevelType w:val="hybridMultilevel"/>
    <w:tmpl w:val="B96E440C"/>
    <w:lvl w:ilvl="0" w:tplc="04090001">
      <w:start w:val="1"/>
      <w:numFmt w:val="bullet"/>
      <w:lvlText w:val=""/>
      <w:lvlJc w:val="left"/>
      <w:pPr>
        <w:ind w:left="1682" w:hanging="360"/>
      </w:pPr>
      <w:rPr>
        <w:rFonts w:ascii="Symbol" w:hAnsi="Symbol" w:hint="default"/>
      </w:rPr>
    </w:lvl>
    <w:lvl w:ilvl="1" w:tplc="04090003" w:tentative="1">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1" w15:restartNumberingAfterBreak="0">
    <w:nsid w:val="58C53FD9"/>
    <w:multiLevelType w:val="hybridMultilevel"/>
    <w:tmpl w:val="50DE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6045826">
    <w:abstractNumId w:val="1"/>
  </w:num>
  <w:num w:numId="2" w16cid:durableId="199684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26"/>
    <w:rsid w:val="00081546"/>
    <w:rsid w:val="000B4F8F"/>
    <w:rsid w:val="000C73C1"/>
    <w:rsid w:val="000D014E"/>
    <w:rsid w:val="001267DC"/>
    <w:rsid w:val="001B4F72"/>
    <w:rsid w:val="0020521A"/>
    <w:rsid w:val="0022663E"/>
    <w:rsid w:val="002273F6"/>
    <w:rsid w:val="00287973"/>
    <w:rsid w:val="003F7E28"/>
    <w:rsid w:val="00406983"/>
    <w:rsid w:val="00416907"/>
    <w:rsid w:val="004A47E6"/>
    <w:rsid w:val="00534FEE"/>
    <w:rsid w:val="006A232E"/>
    <w:rsid w:val="006C67EC"/>
    <w:rsid w:val="006F770D"/>
    <w:rsid w:val="00735C39"/>
    <w:rsid w:val="007B7680"/>
    <w:rsid w:val="00826819"/>
    <w:rsid w:val="00852821"/>
    <w:rsid w:val="00895C1B"/>
    <w:rsid w:val="008B6537"/>
    <w:rsid w:val="00A5111D"/>
    <w:rsid w:val="00B73BE9"/>
    <w:rsid w:val="00C75900"/>
    <w:rsid w:val="00D21778"/>
    <w:rsid w:val="00E67D0F"/>
    <w:rsid w:val="00E964AB"/>
    <w:rsid w:val="00EF0F13"/>
    <w:rsid w:val="00F43626"/>
    <w:rsid w:val="00F517DB"/>
    <w:rsid w:val="00FB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665B"/>
  <w15:chartTrackingRefBased/>
  <w15:docId w15:val="{2654F91B-5D87-4923-8958-EE77E4AA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26"/>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26"/>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43626"/>
  </w:style>
  <w:style w:type="paragraph" w:styleId="Footer">
    <w:name w:val="footer"/>
    <w:basedOn w:val="Normal"/>
    <w:link w:val="FooterChar"/>
    <w:uiPriority w:val="99"/>
    <w:unhideWhenUsed/>
    <w:rsid w:val="00F43626"/>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F43626"/>
  </w:style>
  <w:style w:type="character" w:styleId="Hyperlink">
    <w:name w:val="Hyperlink"/>
    <w:basedOn w:val="DefaultParagraphFont"/>
    <w:uiPriority w:val="99"/>
    <w:unhideWhenUsed/>
    <w:rsid w:val="004A47E6"/>
    <w:rPr>
      <w:color w:val="0563C1" w:themeColor="hyperlink"/>
      <w:u w:val="single"/>
    </w:rPr>
  </w:style>
  <w:style w:type="character" w:styleId="UnresolvedMention">
    <w:name w:val="Unresolved Mention"/>
    <w:basedOn w:val="DefaultParagraphFont"/>
    <w:uiPriority w:val="99"/>
    <w:semiHidden/>
    <w:unhideWhenUsed/>
    <w:rsid w:val="004A47E6"/>
    <w:rPr>
      <w:color w:val="605E5C"/>
      <w:shd w:val="clear" w:color="auto" w:fill="E1DFDD"/>
    </w:rPr>
  </w:style>
  <w:style w:type="paragraph" w:styleId="ListParagraph">
    <w:name w:val="List Paragraph"/>
    <w:basedOn w:val="Normal"/>
    <w:uiPriority w:val="34"/>
    <w:qFormat/>
    <w:rsid w:val="00205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aa.gov/acquisition-grants/protech/protech-domains/protech-oceans-doma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blair@fedprop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aa.gov/organization/acquisition-grants/protech/protech-domains/protech-satellite-doma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oaa.gov/organization/acquisition-grants/protech/protech-domains/protech-weather-doma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aa.gov/organization/acquisition-grants/protech/protech-domains/protech-fisheries-doma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ken.blair</dc:creator>
  <cp:keywords/>
  <dc:description/>
  <cp:lastModifiedBy>ken.blair</cp:lastModifiedBy>
  <cp:revision>8</cp:revision>
  <dcterms:created xsi:type="dcterms:W3CDTF">2022-09-28T03:05:00Z</dcterms:created>
  <dcterms:modified xsi:type="dcterms:W3CDTF">2022-09-28T05:41:00Z</dcterms:modified>
</cp:coreProperties>
</file>