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C4C8" w14:textId="78BBBCA4" w:rsidR="008B6537" w:rsidRDefault="008A1A83" w:rsidP="008A1A83">
      <w:pPr>
        <w:jc w:val="center"/>
        <w:rPr>
          <w:b/>
          <w:bCs/>
          <w:u w:val="single"/>
        </w:rPr>
      </w:pPr>
      <w:r w:rsidRPr="008A1A83">
        <w:rPr>
          <w:b/>
          <w:bCs/>
          <w:u w:val="single"/>
        </w:rPr>
        <w:t>Alliant 3 Coming Soon – Or Is It?</w:t>
      </w:r>
    </w:p>
    <w:p w14:paraId="35122A9D" w14:textId="77777777" w:rsidR="008A1A83" w:rsidRDefault="008A1A83" w:rsidP="008A1A83">
      <w:pPr>
        <w:jc w:val="center"/>
        <w:rPr>
          <w:b/>
          <w:bCs/>
          <w:u w:val="single"/>
        </w:rPr>
      </w:pPr>
    </w:p>
    <w:p w14:paraId="46606EC4" w14:textId="3D691EE6" w:rsidR="008A1A83" w:rsidRDefault="008A1A83" w:rsidP="008A1A83">
      <w:r w:rsidRPr="008A1A83">
        <w:t xml:space="preserve">GSA started the </w:t>
      </w:r>
      <w:r>
        <w:t xml:space="preserve">Alliant 3 </w:t>
      </w:r>
      <w:r w:rsidRPr="008A1A83">
        <w:t xml:space="preserve">ball rolling </w:t>
      </w:r>
      <w:r>
        <w:t>with the release of the draft RFP in mid-October of last year. This is another of the large Government-wide acquisition contracts (GWAC) that have been release</w:t>
      </w:r>
      <w:r w:rsidR="00A72F8D">
        <w:t>d</w:t>
      </w:r>
      <w:r>
        <w:t xml:space="preserve"> in the last 12 months and is following a similar methodology to the Polaris and OASIS+ acquisitions with the use of a self-scoring worksheet. The halting of the Polaris acquisition during </w:t>
      </w:r>
      <w:proofErr w:type="gramStart"/>
      <w:r>
        <w:t>it’s</w:t>
      </w:r>
      <w:proofErr w:type="gramEnd"/>
      <w:r>
        <w:t xml:space="preserve"> evaluation phase from a decision of the </w:t>
      </w:r>
      <w:r w:rsidR="008570A9">
        <w:t>Court</w:t>
      </w:r>
      <w:r>
        <w:t xml:space="preserve"> for </w:t>
      </w:r>
      <w:r w:rsidR="008570A9">
        <w:t>Federal Claims has thrown a number of things into question regarding Polaris and OASIS +, and may have a significant impact on the Alliant 3 effort as well. Only time will tell.</w:t>
      </w:r>
    </w:p>
    <w:p w14:paraId="36B5D514" w14:textId="4DDF119E" w:rsidR="008570A9" w:rsidRDefault="008570A9" w:rsidP="008570A9">
      <w:r>
        <w:t>Having said that, Alliant 3 is another massive contract to provide borad-based IT services across the Government to locations around the world. With no discernable or announced ceiling it has huge potential for winning contractors with a potential period of performance of up to 10 years (one 5-year base and one 5-year option). IT solution services within scope include new, leading edge and emerging technologies as supported by the Federal Enterprise Architecture (FEA), Department of Defense Information Enterprise Architecture (DoD IEA) Reference Models, and associated reference models.</w:t>
      </w:r>
    </w:p>
    <w:p w14:paraId="644F6D62" w14:textId="3CF91932" w:rsidR="008570A9" w:rsidRDefault="008570A9" w:rsidP="008A1A83">
      <w:r>
        <w:t>The GSA has announced that up to 60 contracts will be awarded regardless of business size so long as small businesses can meet the self-scoring requirements.</w:t>
      </w:r>
      <w:r w:rsidR="00BB3307">
        <w:t xml:space="preserve"> A total of 97,500 points are available with the late addition of 3,500 points for sustainability-oriented requirements.</w:t>
      </w:r>
    </w:p>
    <w:p w14:paraId="6D8E6EDF" w14:textId="5F305DE7" w:rsidR="00BB3307" w:rsidRDefault="00BB3307" w:rsidP="008A1A83">
      <w:r>
        <w:t>The response will require six volumes that will include:</w:t>
      </w:r>
    </w:p>
    <w:p w14:paraId="40528251" w14:textId="1ADD86F3" w:rsidR="00BB3307" w:rsidRDefault="00BB3307" w:rsidP="00BB3307">
      <w:pPr>
        <w:pStyle w:val="ListParagraph"/>
        <w:numPr>
          <w:ilvl w:val="0"/>
          <w:numId w:val="1"/>
        </w:numPr>
      </w:pPr>
      <w:r>
        <w:t>Volume 1 – General</w:t>
      </w:r>
    </w:p>
    <w:p w14:paraId="385E2F53" w14:textId="614816FA" w:rsidR="00BB3307" w:rsidRDefault="00BB3307" w:rsidP="00BB3307">
      <w:pPr>
        <w:pStyle w:val="ListParagraph"/>
        <w:numPr>
          <w:ilvl w:val="0"/>
          <w:numId w:val="1"/>
        </w:numPr>
      </w:pPr>
      <w:r>
        <w:t>Volume 2 – Relevant Experience</w:t>
      </w:r>
    </w:p>
    <w:p w14:paraId="104A4B16" w14:textId="7EA98C57" w:rsidR="00BB3307" w:rsidRDefault="00BB3307" w:rsidP="00BB3307">
      <w:pPr>
        <w:pStyle w:val="ListParagraph"/>
        <w:numPr>
          <w:ilvl w:val="0"/>
          <w:numId w:val="1"/>
        </w:numPr>
      </w:pPr>
      <w:r>
        <w:t>Volume 3 – Past Performance</w:t>
      </w:r>
    </w:p>
    <w:p w14:paraId="170B5AE1" w14:textId="1B8C64D5" w:rsidR="00BB3307" w:rsidRDefault="00BB3307" w:rsidP="00BB3307">
      <w:pPr>
        <w:pStyle w:val="ListParagraph"/>
        <w:numPr>
          <w:ilvl w:val="0"/>
          <w:numId w:val="1"/>
        </w:numPr>
      </w:pPr>
      <w:r>
        <w:t>Volume 4 – Systems, Certifications, and Clearances</w:t>
      </w:r>
    </w:p>
    <w:p w14:paraId="29AA1D84" w14:textId="1EC4289D" w:rsidR="00BB3307" w:rsidRDefault="00BB3307" w:rsidP="00BB3307">
      <w:pPr>
        <w:pStyle w:val="ListParagraph"/>
        <w:numPr>
          <w:ilvl w:val="0"/>
          <w:numId w:val="1"/>
        </w:numPr>
      </w:pPr>
      <w:r>
        <w:t>Volume 5 – Organizational Risk Assessment</w:t>
      </w:r>
    </w:p>
    <w:p w14:paraId="5FCA7512" w14:textId="5FE8BB7D" w:rsidR="00BB3307" w:rsidRDefault="00BB3307" w:rsidP="00BB3307">
      <w:pPr>
        <w:pStyle w:val="ListParagraph"/>
        <w:numPr>
          <w:ilvl w:val="0"/>
          <w:numId w:val="1"/>
        </w:numPr>
      </w:pPr>
      <w:r>
        <w:t>Volume 6 – Responsibility</w:t>
      </w:r>
    </w:p>
    <w:p w14:paraId="1C480A10" w14:textId="276290F3" w:rsidR="00BB3307" w:rsidRPr="008A1A83" w:rsidRDefault="00BB3307" w:rsidP="00BB3307">
      <w:r>
        <w:t>As with Polaris a good amount of your response will be evidence driven but there will be some content development needed for things such as your Professional Employee Compensation Plan, Uncompensated Overtime Policy, and Relevant Experience citations. Unlimited Past Performance write-up for each Relevant Experience citation could also prove to be a daunting task for those projects that have broad-based statements of work for the projects.</w:t>
      </w:r>
    </w:p>
    <w:p w14:paraId="7F2EAC72" w14:textId="51C83207" w:rsidR="00BB3307" w:rsidRDefault="006520AB">
      <w:r>
        <w:t>Your proposal teams will have two daunting tasks to answer the mail on this one. The first is gathering all the required documentation to support your claimed points and the second is providing sufficient detail in your past performance citations to so the depth and breadth of your experience. Experienced senior technical writers can provide signification support in the latter.</w:t>
      </w:r>
    </w:p>
    <w:p w14:paraId="2F4DB37C" w14:textId="77BE1FC5" w:rsidR="006520AB" w:rsidRDefault="006520AB">
      <w:r>
        <w:t>The current timeline for Alliant 3 is for RFP release in 1Q24 with awards in the 2</w:t>
      </w:r>
      <w:r w:rsidRPr="006520AB">
        <w:rPr>
          <w:vertAlign w:val="superscript"/>
        </w:rPr>
        <w:t>nd</w:t>
      </w:r>
      <w:r>
        <w:t xml:space="preserve"> half of CY2025. Don’t be surprised if these dates move to the right with the side effects of the CoFC ruling on Polaris.</w:t>
      </w:r>
    </w:p>
    <w:p w14:paraId="7DD23483" w14:textId="5D3123AB" w:rsidR="006520AB" w:rsidRDefault="006520AB">
      <w:r>
        <w:lastRenderedPageBreak/>
        <w:t>However, it’s never to</w:t>
      </w:r>
      <w:r w:rsidR="00C64BFD">
        <w:t>o</w:t>
      </w:r>
      <w:r>
        <w:t xml:space="preserve"> early to start the data gathering process and to identify those individuals (third-party or organic) that will make your bid a winner.</w:t>
      </w:r>
    </w:p>
    <w:p w14:paraId="396523F5" w14:textId="417B31C6" w:rsidR="002A0806" w:rsidRDefault="002A0806">
      <w:r>
        <w:t xml:space="preserve">Once again, thanks for listening. With your support, the Federal Proposal Podcast has </w:t>
      </w:r>
      <w:proofErr w:type="gramStart"/>
      <w:r>
        <w:t>no</w:t>
      </w:r>
      <w:proofErr w:type="gramEnd"/>
      <w:r>
        <w:t xml:space="preserve"> been downloaded and listened to more than 800 times. I can’t express how happy we are with that. To make sure we keep that </w:t>
      </w:r>
      <w:r w:rsidR="00C64BFD">
        <w:t>momentum,</w:t>
      </w:r>
      <w:r>
        <w:t xml:space="preserve"> please let us know of any improvements we need to make, any special topics you’d like us to </w:t>
      </w:r>
      <w:proofErr w:type="gramStart"/>
      <w:r>
        <w:t>cover ,</w:t>
      </w:r>
      <w:proofErr w:type="gramEnd"/>
      <w:r>
        <w:t xml:space="preserve"> and any criticisms you may have. You can reach us at </w:t>
      </w:r>
      <w:hyperlink r:id="rId7" w:history="1">
        <w:r w:rsidRPr="0013003A">
          <w:rPr>
            <w:rStyle w:val="Hyperlink"/>
          </w:rPr>
          <w:t>ken.blair@fedprops.com</w:t>
        </w:r>
      </w:hyperlink>
      <w:r>
        <w:t xml:space="preserve"> or call us at 301-859-0316.</w:t>
      </w:r>
    </w:p>
    <w:p w14:paraId="59F7F02F" w14:textId="4B7D3862" w:rsidR="002A0806" w:rsidRPr="008A1A83" w:rsidRDefault="002A0806">
      <w:r>
        <w:t>Thanks for listening.</w:t>
      </w:r>
    </w:p>
    <w:sectPr w:rsidR="002A0806" w:rsidRPr="008A1A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7F19" w14:textId="77777777" w:rsidR="004355D3" w:rsidRDefault="004355D3" w:rsidP="002A0806">
      <w:pPr>
        <w:spacing w:after="0" w:line="240" w:lineRule="auto"/>
      </w:pPr>
      <w:r>
        <w:separator/>
      </w:r>
    </w:p>
  </w:endnote>
  <w:endnote w:type="continuationSeparator" w:id="0">
    <w:p w14:paraId="78BBA510" w14:textId="77777777" w:rsidR="004355D3" w:rsidRDefault="004355D3" w:rsidP="002A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A630" w14:textId="77777777" w:rsidR="002A0806" w:rsidRDefault="002A0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9F16" w14:textId="77777777" w:rsidR="002A0806" w:rsidRDefault="002A0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EC30" w14:textId="77777777" w:rsidR="002A0806" w:rsidRDefault="002A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A187" w14:textId="77777777" w:rsidR="004355D3" w:rsidRDefault="004355D3" w:rsidP="002A0806">
      <w:pPr>
        <w:spacing w:after="0" w:line="240" w:lineRule="auto"/>
      </w:pPr>
      <w:r>
        <w:separator/>
      </w:r>
    </w:p>
  </w:footnote>
  <w:footnote w:type="continuationSeparator" w:id="0">
    <w:p w14:paraId="11233DAF" w14:textId="77777777" w:rsidR="004355D3" w:rsidRDefault="004355D3" w:rsidP="002A0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C12E" w14:textId="77777777" w:rsidR="002A0806" w:rsidRDefault="002A0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F0C4" w14:textId="10F3DD56" w:rsidR="002A0806" w:rsidRDefault="002A0806">
    <w:pPr>
      <w:pStyle w:val="Header"/>
    </w:pPr>
    <w:r>
      <w:t>Episode 10 – Alliant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AFFC" w14:textId="77777777" w:rsidR="002A0806" w:rsidRDefault="002A0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F430B"/>
    <w:multiLevelType w:val="hybridMultilevel"/>
    <w:tmpl w:val="A4EE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02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17"/>
    <w:rsid w:val="00206A17"/>
    <w:rsid w:val="002A0806"/>
    <w:rsid w:val="004355D3"/>
    <w:rsid w:val="006520AB"/>
    <w:rsid w:val="00727044"/>
    <w:rsid w:val="008570A9"/>
    <w:rsid w:val="008A1A83"/>
    <w:rsid w:val="008B6537"/>
    <w:rsid w:val="00A72F8D"/>
    <w:rsid w:val="00BB3307"/>
    <w:rsid w:val="00C6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02B2"/>
  <w15:chartTrackingRefBased/>
  <w15:docId w15:val="{F945D734-BEB5-49E6-AE1C-7918FA32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A17"/>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307"/>
    <w:pPr>
      <w:ind w:left="720"/>
      <w:contextualSpacing/>
    </w:pPr>
  </w:style>
  <w:style w:type="paragraph" w:styleId="Header">
    <w:name w:val="header"/>
    <w:basedOn w:val="Normal"/>
    <w:link w:val="HeaderChar"/>
    <w:uiPriority w:val="99"/>
    <w:unhideWhenUsed/>
    <w:rsid w:val="002A0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806"/>
    <w:rPr>
      <w:rFonts w:ascii="Garamond" w:hAnsi="Garamond"/>
      <w:sz w:val="24"/>
    </w:rPr>
  </w:style>
  <w:style w:type="paragraph" w:styleId="Footer">
    <w:name w:val="footer"/>
    <w:basedOn w:val="Normal"/>
    <w:link w:val="FooterChar"/>
    <w:uiPriority w:val="99"/>
    <w:unhideWhenUsed/>
    <w:rsid w:val="002A0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806"/>
    <w:rPr>
      <w:rFonts w:ascii="Garamond" w:hAnsi="Garamond"/>
      <w:sz w:val="24"/>
    </w:rPr>
  </w:style>
  <w:style w:type="character" w:styleId="Hyperlink">
    <w:name w:val="Hyperlink"/>
    <w:basedOn w:val="DefaultParagraphFont"/>
    <w:uiPriority w:val="99"/>
    <w:unhideWhenUsed/>
    <w:rsid w:val="002A0806"/>
    <w:rPr>
      <w:color w:val="0563C1" w:themeColor="hyperlink"/>
      <w:u w:val="single"/>
    </w:rPr>
  </w:style>
  <w:style w:type="character" w:styleId="UnresolvedMention">
    <w:name w:val="Unresolved Mention"/>
    <w:basedOn w:val="DefaultParagraphFont"/>
    <w:uiPriority w:val="99"/>
    <w:semiHidden/>
    <w:unhideWhenUsed/>
    <w:rsid w:val="002A0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n.blair@fedprop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Blair</dc:creator>
  <cp:keywords/>
  <dc:description/>
  <cp:lastModifiedBy>Ken Blair</cp:lastModifiedBy>
  <cp:revision>4</cp:revision>
  <dcterms:created xsi:type="dcterms:W3CDTF">2023-05-08T00:34:00Z</dcterms:created>
  <dcterms:modified xsi:type="dcterms:W3CDTF">2023-05-08T00:36:00Z</dcterms:modified>
</cp:coreProperties>
</file>